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A0" w:rsidRPr="0060764E" w:rsidRDefault="00CE44A0" w:rsidP="00CE44A0">
      <w:pPr>
        <w:numPr>
          <w:ilvl w:val="0"/>
          <w:numId w:val="1"/>
        </w:numPr>
        <w:bidi w:val="0"/>
        <w:ind w:right="-252"/>
        <w:rPr>
          <w:rFonts w:ascii="Times New Roman" w:hAnsi="Times New Roman" w:cs="Times New Roman"/>
          <w:b/>
          <w:bCs/>
          <w:sz w:val="24"/>
          <w:szCs w:val="24"/>
        </w:rPr>
      </w:pPr>
      <w:r w:rsidRPr="0060764E">
        <w:rPr>
          <w:rFonts w:ascii="Times New Roman" w:hAnsi="Times New Roman" w:cs="Times New Roman"/>
          <w:b/>
          <w:bCs/>
          <w:sz w:val="24"/>
          <w:szCs w:val="24"/>
        </w:rPr>
        <w:t>RESEARCH  INTERESTS</w:t>
      </w:r>
    </w:p>
    <w:p w:rsidR="00CE44A0" w:rsidRDefault="00CE44A0" w:rsidP="00CE44A0">
      <w:pPr>
        <w:autoSpaceDE w:val="0"/>
        <w:autoSpaceDN w:val="0"/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During the years I had several fields of interest, </w:t>
      </w:r>
      <w:r w:rsidRPr="005F481B">
        <w:rPr>
          <w:rFonts w:ascii="Times New Roman" w:hAnsi="Times New Roman" w:cs="Times New Roman"/>
          <w:color w:val="000000"/>
          <w:sz w:val="24"/>
          <w:szCs w:val="24"/>
        </w:rPr>
        <w:t>all to improve kno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wledge and to possibly translational </w:t>
      </w:r>
      <w:r w:rsidRPr="005F481B">
        <w:rPr>
          <w:rFonts w:ascii="Times New Roman" w:hAnsi="Times New Roman" w:cs="Times New Roman"/>
          <w:color w:val="000000"/>
          <w:sz w:val="24"/>
          <w:szCs w:val="24"/>
        </w:rPr>
        <w:t xml:space="preserve">to develop treatment for patients.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4A0" w:rsidRDefault="00CE44A0" w:rsidP="00CE44A0">
      <w:pPr>
        <w:numPr>
          <w:ilvl w:val="0"/>
          <w:numId w:val="2"/>
        </w:num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F481B">
        <w:rPr>
          <w:rFonts w:ascii="Times New Roman" w:hAnsi="Times New Roman" w:cs="Times New Roman"/>
          <w:color w:val="000000"/>
          <w:sz w:val="24"/>
          <w:szCs w:val="24"/>
        </w:rPr>
        <w:t>cular and brain tumors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involving visual pathway, molecular analysis, translational research of grading, prognosis and early detection of spread. </w:t>
      </w:r>
      <w:r w:rsidRPr="00F82477">
        <w:rPr>
          <w:rFonts w:ascii="Times New Roman" w:hAnsi="Times New Roman" w:cs="Times New Roman"/>
          <w:color w:val="000000"/>
          <w:sz w:val="24"/>
          <w:szCs w:val="24"/>
        </w:rPr>
        <w:t>Ocular and brain tumors</w:t>
      </w:r>
      <w:r w:rsidRPr="005F481B">
        <w:rPr>
          <w:rFonts w:ascii="Times New Roman" w:hAnsi="Times New Roman" w:cs="Times New Roman"/>
          <w:color w:val="000000"/>
          <w:sz w:val="24"/>
          <w:szCs w:val="24"/>
        </w:rPr>
        <w:t xml:space="preserve"> have recently received increasing interest, as molecular changes were found to clarify the development of and a possible target for treatment. BRAF mutations and copy number variation, as well as GNAQ mutations, were studied in </w:t>
      </w:r>
      <w:proofErr w:type="spellStart"/>
      <w:r w:rsidRPr="005F481B">
        <w:rPr>
          <w:rFonts w:ascii="Times New Roman" w:hAnsi="Times New Roman" w:cs="Times New Roman"/>
          <w:color w:val="000000"/>
          <w:sz w:val="24"/>
          <w:szCs w:val="24"/>
        </w:rPr>
        <w:t>uveal</w:t>
      </w:r>
      <w:proofErr w:type="spellEnd"/>
      <w:r w:rsidRPr="005F481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F481B">
        <w:rPr>
          <w:rFonts w:ascii="Times New Roman" w:hAnsi="Times New Roman" w:cs="Times New Roman"/>
          <w:color w:val="000000"/>
          <w:sz w:val="24"/>
          <w:szCs w:val="24"/>
        </w:rPr>
        <w:t>conjunctival</w:t>
      </w:r>
      <w:proofErr w:type="spellEnd"/>
      <w:r w:rsidRPr="005F481B">
        <w:rPr>
          <w:rFonts w:ascii="Times New Roman" w:hAnsi="Times New Roman" w:cs="Times New Roman"/>
          <w:color w:val="000000"/>
          <w:sz w:val="24"/>
          <w:szCs w:val="24"/>
        </w:rPr>
        <w:t xml:space="preserve"> melanomas and also in pediatric low grade </w:t>
      </w:r>
      <w:proofErr w:type="spellStart"/>
      <w:r w:rsidRPr="005F481B">
        <w:rPr>
          <w:rFonts w:ascii="Times New Roman" w:hAnsi="Times New Roman" w:cs="Times New Roman"/>
          <w:color w:val="000000"/>
          <w:sz w:val="24"/>
          <w:szCs w:val="24"/>
        </w:rPr>
        <w:t>gliomas</w:t>
      </w:r>
      <w:proofErr w:type="spellEnd"/>
      <w:r w:rsidRPr="005F48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4A0" w:rsidRDefault="00CE44A0" w:rsidP="00CE44A0">
      <w:pPr>
        <w:numPr>
          <w:ilvl w:val="0"/>
          <w:numId w:val="2"/>
        </w:num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F481B">
        <w:rPr>
          <w:rFonts w:ascii="Times New Roman" w:hAnsi="Times New Roman" w:cs="Times New Roman"/>
          <w:color w:val="000000"/>
          <w:sz w:val="24"/>
          <w:szCs w:val="24"/>
        </w:rPr>
        <w:t>athophysiology</w:t>
      </w:r>
      <w:proofErr w:type="spellEnd"/>
      <w:r w:rsidRPr="005F481B">
        <w:rPr>
          <w:rFonts w:ascii="Times New Roman" w:hAnsi="Times New Roman" w:cs="Times New Roman"/>
          <w:color w:val="000000"/>
          <w:sz w:val="24"/>
          <w:szCs w:val="24"/>
        </w:rPr>
        <w:t xml:space="preserve"> of ocular diseases,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especially focusing on optic neuropathy. I have developed a mouse model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anterios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ischemic optic neuropathy (AION) and characterized the model, focusing on </w:t>
      </w:r>
      <w:proofErr w:type="spellStart"/>
      <w:r w:rsidRPr="005F481B">
        <w:rPr>
          <w:rFonts w:ascii="Times New Roman" w:hAnsi="Times New Roman" w:cs="Times New Roman"/>
          <w:color w:val="000000"/>
          <w:sz w:val="24"/>
          <w:szCs w:val="24"/>
        </w:rPr>
        <w:t>neuroprotection</w:t>
      </w:r>
      <w:proofErr w:type="spellEnd"/>
      <w:r w:rsidRPr="005F481B">
        <w:rPr>
          <w:rFonts w:ascii="Times New Roman" w:hAnsi="Times New Roman" w:cs="Times New Roman"/>
          <w:color w:val="000000"/>
          <w:sz w:val="24"/>
          <w:szCs w:val="24"/>
        </w:rPr>
        <w:t xml:space="preserve"> and stem cell therapy.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further investigated the model of optic nerve crush (ONC) and central retinal artery occlusion (CRAO). Recently we study diabetic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retinoapty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mouse model. For both models we examine therapeutic modalities: </w:t>
      </w:r>
    </w:p>
    <w:p w:rsidR="00CE44A0" w:rsidRDefault="00CE44A0" w:rsidP="00CE44A0">
      <w:pPr>
        <w:bidi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2a. Stem cells therapy</w:t>
      </w:r>
    </w:p>
    <w:p w:rsidR="00CE44A0" w:rsidRDefault="00CE44A0" w:rsidP="00CE44A0">
      <w:pPr>
        <w:bidi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Including differentiation of bone marrow derived stem cells in injured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retinae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improved mobilization, enhanced engraftment,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incorporation in developing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retinae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neonates.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4A0" w:rsidRDefault="00CE44A0" w:rsidP="00CE44A0">
      <w:pPr>
        <w:bidi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Neuroprotection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44A0" w:rsidRDefault="00CE44A0" w:rsidP="00CE44A0">
      <w:pPr>
        <w:bidi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5F481B">
        <w:rPr>
          <w:rFonts w:ascii="Times New Roman" w:hAnsi="Times New Roman" w:cs="Times New Roman"/>
          <w:color w:val="000000"/>
          <w:sz w:val="24"/>
          <w:szCs w:val="24"/>
        </w:rPr>
        <w:t>yperbaric oxygen chamber for the models of ischemic optic neuropathy, optic nerve crush and central artery occlusion in mice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bevacizmab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sildenafil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(Viagra) injection in mouse model of stroke and ONC,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brimonidine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eye drops, models of TLR4 knock out or TNF alpha knock out mice.</w:t>
      </w:r>
    </w:p>
    <w:p w:rsidR="00CE44A0" w:rsidRPr="004E21BD" w:rsidRDefault="00CE44A0" w:rsidP="00CE44A0">
      <w:pPr>
        <w:numPr>
          <w:ilvl w:val="0"/>
          <w:numId w:val="2"/>
        </w:numPr>
        <w:autoSpaceDE w:val="0"/>
        <w:autoSpaceDN w:val="0"/>
        <w:bidi w:val="0"/>
        <w:ind w:right="-252"/>
        <w:rPr>
          <w:rFonts w:ascii="Times New Roman" w:hAnsi="Times New Roman" w:cs="Times New Roman"/>
          <w:sz w:val="24"/>
          <w:szCs w:val="24"/>
        </w:rPr>
      </w:pPr>
      <w:r w:rsidRPr="004E21BD">
        <w:rPr>
          <w:rFonts w:ascii="Times New Roman" w:hAnsi="Times New Roman" w:cs="Times New Roman"/>
          <w:color w:val="000000"/>
          <w:sz w:val="24"/>
          <w:szCs w:val="24"/>
        </w:rPr>
        <w:t>Nanotechnology in diagnosis and treatment of diseases.</w:t>
      </w:r>
    </w:p>
    <w:p w:rsidR="00CE44A0" w:rsidRPr="004E21BD" w:rsidRDefault="00CE44A0" w:rsidP="00CE44A0">
      <w:pPr>
        <w:numPr>
          <w:ilvl w:val="0"/>
          <w:numId w:val="2"/>
        </w:numPr>
        <w:autoSpaceDE w:val="0"/>
        <w:autoSpaceDN w:val="0"/>
        <w:bidi w:val="0"/>
        <w:ind w:right="-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Clinical research in the field of Pediatric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-Ophthalmology, such as optic pathway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gliomas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malignant tumors of the optic nerve, other tumors in children involving the visual pathway and eye movement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crniopharyngioma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medulloblastoma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nystagmus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pseudotumor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cerebri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irreversible and reversible (PRES) visual loss.</w:t>
      </w:r>
    </w:p>
    <w:p w:rsidR="00783C98" w:rsidRPr="00CE44A0" w:rsidRDefault="00CE44A0" w:rsidP="00CE44A0">
      <w:pPr>
        <w:numPr>
          <w:ilvl w:val="0"/>
          <w:numId w:val="2"/>
        </w:numPr>
        <w:autoSpaceDE w:val="0"/>
        <w:autoSpaceDN w:val="0"/>
        <w:bidi w:val="0"/>
        <w:ind w:right="-252"/>
        <w:rPr>
          <w:rFonts w:hint="cs"/>
        </w:rPr>
      </w:pPr>
      <w:r w:rsidRPr="00CE44A0">
        <w:rPr>
          <w:rFonts w:ascii="Times New Roman" w:hAnsi="Times New Roman" w:cs="Times New Roman"/>
          <w:color w:val="000000"/>
          <w:sz w:val="24"/>
          <w:szCs w:val="24"/>
        </w:rPr>
        <w:t xml:space="preserve">PI of international studies in the pediatric ophthalmology field (VEKTIS) and currently for </w:t>
      </w:r>
      <w:proofErr w:type="spellStart"/>
      <w:r w:rsidRPr="00CE44A0">
        <w:rPr>
          <w:rFonts w:ascii="Times New Roman" w:hAnsi="Times New Roman" w:cs="Times New Roman"/>
          <w:color w:val="000000"/>
          <w:sz w:val="24"/>
          <w:szCs w:val="24"/>
        </w:rPr>
        <w:t>Neuro</w:t>
      </w:r>
      <w:proofErr w:type="spellEnd"/>
      <w:r w:rsidRPr="00CE44A0">
        <w:rPr>
          <w:rFonts w:ascii="Times New Roman" w:hAnsi="Times New Roman" w:cs="Times New Roman"/>
          <w:color w:val="000000"/>
          <w:sz w:val="24"/>
          <w:szCs w:val="24"/>
        </w:rPr>
        <w:t xml:space="preserve">-Ophthalmological studies (QUARK)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 fields in ophthalmology (AMD, BVO, ect)</w:t>
      </w:r>
    </w:p>
    <w:sectPr w:rsidR="00783C98" w:rsidRPr="00CE44A0" w:rsidSect="00C9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EF4"/>
    <w:multiLevelType w:val="hybridMultilevel"/>
    <w:tmpl w:val="C168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530"/>
    <w:multiLevelType w:val="hybridMultilevel"/>
    <w:tmpl w:val="E1143EAC"/>
    <w:lvl w:ilvl="0" w:tplc="3612B4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E44A0"/>
    <w:rsid w:val="005843C6"/>
    <w:rsid w:val="00C975BC"/>
    <w:rsid w:val="00CE44A0"/>
    <w:rsid w:val="00E3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A0"/>
    <w:pPr>
      <w:bidi/>
      <w:spacing w:after="0" w:line="360" w:lineRule="auto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2017-07-08T19:55:00Z</dcterms:created>
  <dcterms:modified xsi:type="dcterms:W3CDTF">2017-07-08T19:57:00Z</dcterms:modified>
</cp:coreProperties>
</file>